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19" w:rsidRDefault="003422E2" w:rsidP="00821396">
      <w:pPr>
        <w:spacing w:before="100" w:beforeAutospacing="1" w:after="100" w:afterAutospacing="1"/>
        <w:jc w:val="right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</w:p>
    <w:p w:rsidR="003D7C32" w:rsidRDefault="00D800CB" w:rsidP="003D7C32">
      <w:pPr>
        <w:spacing w:before="100" w:beforeAutospacing="1" w:after="100" w:afterAutospacing="1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End of Support Announcement for </w:t>
      </w:r>
      <w:r w:rsidR="007717CE">
        <w:rPr>
          <w:rStyle w:val="Strong"/>
          <w:rFonts w:ascii="Arial" w:hAnsi="Arial" w:cs="Arial"/>
          <w:color w:val="333333"/>
        </w:rPr>
        <w:t>IBM Sterling B2B Integrator 5.1 and IBM Sterling File Gateway 2.1</w:t>
      </w:r>
    </w:p>
    <w:p w:rsidR="003D7C32" w:rsidRPr="00383A82" w:rsidRDefault="003D7C32" w:rsidP="003D7C32">
      <w:pPr>
        <w:rPr>
          <w:rFonts w:ascii="Arial" w:hAnsi="Arial" w:cs="Arial"/>
          <w:sz w:val="20"/>
          <w:szCs w:val="20"/>
        </w:rPr>
      </w:pPr>
      <w:r w:rsidRPr="00383A82">
        <w:rPr>
          <w:rFonts w:ascii="Arial" w:hAnsi="Arial" w:cs="Arial"/>
          <w:color w:val="000000"/>
          <w:sz w:val="20"/>
          <w:szCs w:val="20"/>
        </w:rPr>
        <w:t>In an ongoing effort to provide reliable high-quality products and services,</w:t>
      </w:r>
      <w:r w:rsidRPr="00383A82">
        <w:rPr>
          <w:rFonts w:ascii="Arial" w:hAnsi="Arial" w:cs="Arial"/>
          <w:sz w:val="20"/>
          <w:szCs w:val="20"/>
        </w:rPr>
        <w:t xml:space="preserve"> </w:t>
      </w:r>
      <w:r w:rsidR="00C85AB7">
        <w:rPr>
          <w:rFonts w:ascii="Arial" w:hAnsi="Arial" w:cs="Arial"/>
          <w:sz w:val="20"/>
          <w:szCs w:val="20"/>
        </w:rPr>
        <w:t>IBM</w:t>
      </w:r>
      <w:r w:rsidRPr="00383A82">
        <w:rPr>
          <w:rFonts w:ascii="Arial" w:hAnsi="Arial" w:cs="Arial"/>
          <w:sz w:val="20"/>
          <w:szCs w:val="20"/>
        </w:rPr>
        <w:t xml:space="preserve"> provides support and fixes to maintenance paying customers for the current and next previous product versions.  Discontinuing support and publication of fixes for older versions of the product </w:t>
      </w:r>
      <w:r w:rsidRPr="00383A82">
        <w:rPr>
          <w:rFonts w:ascii="Arial" w:hAnsi="Arial" w:cs="Arial"/>
          <w:color w:val="000000"/>
          <w:sz w:val="20"/>
          <w:szCs w:val="20"/>
        </w:rPr>
        <w:t xml:space="preserve">allows us to focus resources on enhancing product capabilities and support for more current versions, which are used by the vast majority of customers. </w:t>
      </w:r>
    </w:p>
    <w:p w:rsidR="003D7C32" w:rsidRPr="00383A82" w:rsidRDefault="003D7C32" w:rsidP="003D7C32">
      <w:pPr>
        <w:rPr>
          <w:rFonts w:ascii="Arial" w:hAnsi="Arial" w:cs="Arial"/>
          <w:sz w:val="20"/>
          <w:szCs w:val="20"/>
        </w:rPr>
      </w:pPr>
    </w:p>
    <w:p w:rsidR="003D7C32" w:rsidRPr="00383A82" w:rsidRDefault="00C85AB7" w:rsidP="003D7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IBM</w:t>
      </w:r>
      <w:r w:rsidR="003D7C32" w:rsidRPr="00383A82">
        <w:rPr>
          <w:rFonts w:ascii="Arial" w:hAnsi="Arial" w:cs="Arial"/>
          <w:sz w:val="20"/>
          <w:szCs w:val="20"/>
        </w:rPr>
        <w:t xml:space="preserve"> will cease support and generation of fixes for the following</w:t>
      </w:r>
      <w:r w:rsidR="007717CE">
        <w:rPr>
          <w:rFonts w:ascii="Arial" w:hAnsi="Arial" w:cs="Arial"/>
          <w:sz w:val="20"/>
          <w:szCs w:val="20"/>
        </w:rPr>
        <w:t xml:space="preserve"> two IBM </w:t>
      </w:r>
      <w:r w:rsidR="003D7C32" w:rsidRPr="00383A82">
        <w:rPr>
          <w:rFonts w:ascii="Arial" w:hAnsi="Arial" w:cs="Arial"/>
          <w:sz w:val="20"/>
          <w:szCs w:val="20"/>
        </w:rPr>
        <w:t xml:space="preserve">Sterling </w:t>
      </w:r>
      <w:r w:rsidR="007717CE">
        <w:rPr>
          <w:rFonts w:ascii="Arial" w:hAnsi="Arial" w:cs="Arial"/>
          <w:sz w:val="20"/>
          <w:szCs w:val="20"/>
        </w:rPr>
        <w:t>product version</w:t>
      </w:r>
      <w:r w:rsidR="00F4013B">
        <w:rPr>
          <w:rFonts w:ascii="Arial" w:hAnsi="Arial" w:cs="Arial"/>
          <w:sz w:val="20"/>
          <w:szCs w:val="20"/>
        </w:rPr>
        <w:t>s</w:t>
      </w:r>
      <w:r w:rsidR="007717CE">
        <w:rPr>
          <w:rFonts w:ascii="Arial" w:hAnsi="Arial" w:cs="Arial"/>
          <w:sz w:val="20"/>
          <w:szCs w:val="20"/>
        </w:rPr>
        <w:t xml:space="preserve"> which were never “blue washed” to IBM standards</w:t>
      </w:r>
      <w:r w:rsidR="003D7C32" w:rsidRPr="00383A82">
        <w:rPr>
          <w:rFonts w:ascii="Arial" w:hAnsi="Arial" w:cs="Arial"/>
          <w:sz w:val="20"/>
          <w:szCs w:val="20"/>
        </w:rPr>
        <w:t>:</w:t>
      </w:r>
    </w:p>
    <w:p w:rsidR="003D7C32" w:rsidRPr="00383A82" w:rsidRDefault="007717CE" w:rsidP="007717CE">
      <w:pPr>
        <w:spacing w:before="100" w:beforeAutospacing="1" w:after="100" w:afterAutospacing="1" w:line="22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Product</w:t>
      </w:r>
      <w:r w:rsidRPr="007717CE"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         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Version 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>                  </w:t>
      </w:r>
      <w:r w:rsidRPr="007717CE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E</w:t>
      </w:r>
      <w:r w:rsidR="003D7C32" w:rsidRPr="007717CE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nd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of Fix</w:t>
      </w:r>
      <w:r>
        <w:rPr>
          <w:rFonts w:ascii="Arial" w:hAnsi="Arial" w:cs="Arial"/>
          <w:b/>
          <w:bCs/>
          <w:color w:val="333333"/>
          <w:sz w:val="20"/>
          <w:szCs w:val="20"/>
        </w:rPr>
        <w:t>       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       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 xml:space="preserve">      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End of Support</w:t>
      </w:r>
    </w:p>
    <w:p w:rsidR="003D7C32" w:rsidRDefault="007717CE" w:rsidP="007717CE">
      <w:pPr>
        <w:spacing w:before="100" w:beforeAutospacing="1" w:after="100" w:afterAutospacing="1" w:line="22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Sterling B2B Integrator          </w:t>
      </w:r>
      <w:r w:rsidR="00C85AB7">
        <w:rPr>
          <w:rFonts w:ascii="Arial" w:hAnsi="Arial" w:cs="Arial"/>
          <w:b/>
          <w:bCs/>
          <w:color w:val="333333"/>
          <w:sz w:val="20"/>
          <w:szCs w:val="20"/>
        </w:rPr>
        <w:t>5.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FE1F71">
        <w:rPr>
          <w:rFonts w:ascii="Arial" w:hAnsi="Arial" w:cs="Arial"/>
          <w:b/>
          <w:bCs/>
          <w:color w:val="333333"/>
          <w:sz w:val="20"/>
          <w:szCs w:val="20"/>
        </w:rPr>
        <w:t>.x</w:t>
      </w:r>
      <w:r w:rsidR="00C85AB7">
        <w:rPr>
          <w:rFonts w:ascii="Arial" w:hAnsi="Arial" w:cs="Arial"/>
          <w:b/>
          <w:bCs/>
          <w:color w:val="333333"/>
          <w:sz w:val="20"/>
          <w:szCs w:val="20"/>
        </w:rPr>
        <w:t xml:space="preserve">                   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January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 xml:space="preserve"> 31, 201</w:t>
      </w:r>
      <w:r>
        <w:rPr>
          <w:rFonts w:ascii="Arial" w:hAnsi="Arial" w:cs="Arial"/>
          <w:b/>
          <w:bCs/>
          <w:color w:val="333333"/>
          <w:sz w:val="20"/>
          <w:szCs w:val="20"/>
        </w:rPr>
        <w:t>6</w:t>
      </w:r>
      <w:r w:rsidR="00D800CB">
        <w:rPr>
          <w:rFonts w:ascii="Arial" w:hAnsi="Arial" w:cs="Arial"/>
          <w:b/>
          <w:bCs/>
          <w:color w:val="333333"/>
          <w:sz w:val="20"/>
          <w:szCs w:val="20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</w:rPr>
        <w:t>January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 3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3D7C32" w:rsidRPr="00383A82">
        <w:rPr>
          <w:rFonts w:ascii="Arial" w:hAnsi="Arial" w:cs="Arial"/>
          <w:b/>
          <w:bCs/>
          <w:color w:val="333333"/>
          <w:sz w:val="20"/>
          <w:szCs w:val="20"/>
        </w:rPr>
        <w:t>, 20</w:t>
      </w:r>
      <w:r w:rsidR="001E028C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33744C">
        <w:rPr>
          <w:rFonts w:ascii="Arial" w:hAnsi="Arial" w:cs="Arial"/>
          <w:b/>
          <w:bCs/>
          <w:color w:val="333333"/>
          <w:sz w:val="20"/>
          <w:szCs w:val="20"/>
        </w:rPr>
        <w:t>6</w:t>
      </w:r>
    </w:p>
    <w:p w:rsidR="007717CE" w:rsidRPr="00383A82" w:rsidRDefault="007717CE" w:rsidP="007717CE">
      <w:pPr>
        <w:spacing w:before="100" w:beforeAutospacing="1" w:after="100" w:afterAutospacing="1" w:line="22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Sterling File Gateway             2.1</w:t>
      </w:r>
      <w:r w:rsidR="00FE1F71">
        <w:rPr>
          <w:rFonts w:ascii="Arial" w:hAnsi="Arial" w:cs="Arial"/>
          <w:b/>
          <w:bCs/>
          <w:color w:val="333333"/>
          <w:sz w:val="20"/>
          <w:szCs w:val="20"/>
        </w:rPr>
        <w:t>.x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January 31, 2016</w:t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  <w:t>January</w:t>
      </w:r>
      <w:r w:rsidRPr="00383A82">
        <w:rPr>
          <w:rFonts w:ascii="Arial" w:hAnsi="Arial" w:cs="Arial"/>
          <w:b/>
          <w:bCs/>
          <w:color w:val="333333"/>
          <w:sz w:val="20"/>
          <w:szCs w:val="20"/>
        </w:rPr>
        <w:t xml:space="preserve"> 3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Pr="00383A82">
        <w:rPr>
          <w:rFonts w:ascii="Arial" w:hAnsi="Arial" w:cs="Arial"/>
          <w:b/>
          <w:bCs/>
          <w:color w:val="333333"/>
          <w:sz w:val="20"/>
          <w:szCs w:val="20"/>
        </w:rPr>
        <w:t>, 20</w:t>
      </w:r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33744C">
        <w:rPr>
          <w:rFonts w:ascii="Arial" w:hAnsi="Arial" w:cs="Arial"/>
          <w:b/>
          <w:bCs/>
          <w:color w:val="333333"/>
          <w:sz w:val="20"/>
          <w:szCs w:val="20"/>
        </w:rPr>
        <w:t>6</w:t>
      </w:r>
    </w:p>
    <w:p w:rsidR="009C3CFB" w:rsidRDefault="003D7C32" w:rsidP="003D7C32">
      <w:pPr>
        <w:rPr>
          <w:rFonts w:ascii="Arial" w:hAnsi="Arial" w:cs="Arial"/>
          <w:sz w:val="20"/>
          <w:szCs w:val="20"/>
        </w:rPr>
      </w:pPr>
      <w:r w:rsidRPr="00383A82">
        <w:rPr>
          <w:rFonts w:ascii="Arial" w:hAnsi="Arial" w:cs="Arial"/>
          <w:sz w:val="20"/>
          <w:szCs w:val="20"/>
        </w:rPr>
        <w:t xml:space="preserve">Customers running these versions should migrate to </w:t>
      </w:r>
      <w:r w:rsidR="0033744C">
        <w:rPr>
          <w:rFonts w:ascii="Arial" w:hAnsi="Arial" w:cs="Arial"/>
          <w:sz w:val="20"/>
          <w:szCs w:val="20"/>
        </w:rPr>
        <w:t>a more</w:t>
      </w:r>
      <w:r w:rsidRPr="00383A82">
        <w:rPr>
          <w:rFonts w:ascii="Arial" w:hAnsi="Arial" w:cs="Arial"/>
          <w:sz w:val="20"/>
          <w:szCs w:val="20"/>
        </w:rPr>
        <w:t xml:space="preserve"> current version of </w:t>
      </w:r>
      <w:r w:rsidR="007717CE">
        <w:rPr>
          <w:rFonts w:ascii="Arial" w:hAnsi="Arial" w:cs="Arial"/>
          <w:sz w:val="20"/>
          <w:szCs w:val="20"/>
        </w:rPr>
        <w:t xml:space="preserve">IBM </w:t>
      </w:r>
      <w:r w:rsidR="001E028C">
        <w:rPr>
          <w:rFonts w:ascii="Arial" w:hAnsi="Arial" w:cs="Arial"/>
          <w:sz w:val="20"/>
          <w:szCs w:val="20"/>
        </w:rPr>
        <w:t>St</w:t>
      </w:r>
      <w:r w:rsidRPr="00383A82">
        <w:rPr>
          <w:rFonts w:ascii="Arial" w:hAnsi="Arial" w:cs="Arial"/>
          <w:sz w:val="20"/>
          <w:szCs w:val="20"/>
        </w:rPr>
        <w:t xml:space="preserve">erling </w:t>
      </w:r>
      <w:r w:rsidR="00C85AB7">
        <w:rPr>
          <w:rFonts w:ascii="Arial" w:hAnsi="Arial" w:cs="Arial"/>
          <w:sz w:val="20"/>
          <w:szCs w:val="20"/>
        </w:rPr>
        <w:t xml:space="preserve">B2B </w:t>
      </w:r>
      <w:r w:rsidRPr="00383A82">
        <w:rPr>
          <w:rFonts w:ascii="Arial" w:hAnsi="Arial" w:cs="Arial"/>
          <w:sz w:val="20"/>
          <w:szCs w:val="20"/>
        </w:rPr>
        <w:t>Integrator</w:t>
      </w:r>
      <w:r w:rsidR="007717CE">
        <w:rPr>
          <w:rFonts w:ascii="Arial" w:hAnsi="Arial" w:cs="Arial"/>
          <w:sz w:val="20"/>
          <w:szCs w:val="20"/>
        </w:rPr>
        <w:t xml:space="preserve"> </w:t>
      </w:r>
      <w:r w:rsidR="007717CE" w:rsidRPr="00383A82">
        <w:rPr>
          <w:rFonts w:ascii="Arial" w:hAnsi="Arial" w:cs="Arial"/>
          <w:sz w:val="20"/>
          <w:szCs w:val="20"/>
        </w:rPr>
        <w:t>o</w:t>
      </w:r>
      <w:r w:rsidR="007717CE">
        <w:rPr>
          <w:rFonts w:ascii="Arial" w:hAnsi="Arial" w:cs="Arial"/>
          <w:sz w:val="20"/>
          <w:szCs w:val="20"/>
        </w:rPr>
        <w:t>r</w:t>
      </w:r>
      <w:r w:rsidR="007717CE" w:rsidRPr="00383A82">
        <w:rPr>
          <w:rFonts w:ascii="Arial" w:hAnsi="Arial" w:cs="Arial"/>
          <w:sz w:val="20"/>
          <w:szCs w:val="20"/>
        </w:rPr>
        <w:t xml:space="preserve"> </w:t>
      </w:r>
      <w:r w:rsidR="007717CE">
        <w:rPr>
          <w:rFonts w:ascii="Arial" w:hAnsi="Arial" w:cs="Arial"/>
          <w:sz w:val="20"/>
          <w:szCs w:val="20"/>
        </w:rPr>
        <w:t>IBM St</w:t>
      </w:r>
      <w:r w:rsidR="007717CE" w:rsidRPr="00383A82">
        <w:rPr>
          <w:rFonts w:ascii="Arial" w:hAnsi="Arial" w:cs="Arial"/>
          <w:sz w:val="20"/>
          <w:szCs w:val="20"/>
        </w:rPr>
        <w:t xml:space="preserve">erling </w:t>
      </w:r>
      <w:r w:rsidR="007717CE">
        <w:rPr>
          <w:rFonts w:ascii="Arial" w:hAnsi="Arial" w:cs="Arial"/>
          <w:sz w:val="20"/>
          <w:szCs w:val="20"/>
        </w:rPr>
        <w:t>File Gateway</w:t>
      </w:r>
      <w:r w:rsidRPr="00383A82">
        <w:rPr>
          <w:rFonts w:ascii="Arial" w:hAnsi="Arial" w:cs="Arial"/>
          <w:sz w:val="20"/>
          <w:szCs w:val="20"/>
        </w:rPr>
        <w:t xml:space="preserve"> to maintain support.</w:t>
      </w:r>
      <w:r w:rsidR="00734537">
        <w:rPr>
          <w:rFonts w:ascii="Arial" w:hAnsi="Arial" w:cs="Arial"/>
          <w:sz w:val="20"/>
          <w:szCs w:val="20"/>
        </w:rPr>
        <w:t xml:space="preserve">  </w:t>
      </w: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83A82">
        <w:rPr>
          <w:rFonts w:ascii="Arial" w:hAnsi="Arial" w:cs="Arial"/>
          <w:color w:val="000000"/>
          <w:sz w:val="20"/>
          <w:szCs w:val="20"/>
          <w:u w:val="single"/>
        </w:rPr>
        <w:t xml:space="preserve">Significant Enhancements in Sterling </w:t>
      </w:r>
      <w:r w:rsidR="00C85AB7">
        <w:rPr>
          <w:rFonts w:ascii="Arial" w:hAnsi="Arial" w:cs="Arial"/>
          <w:color w:val="000000"/>
          <w:sz w:val="20"/>
          <w:szCs w:val="20"/>
          <w:u w:val="single"/>
        </w:rPr>
        <w:t xml:space="preserve">B2B </w:t>
      </w:r>
      <w:r w:rsidRPr="00383A82">
        <w:rPr>
          <w:rFonts w:ascii="Arial" w:hAnsi="Arial" w:cs="Arial"/>
          <w:color w:val="000000"/>
          <w:sz w:val="20"/>
          <w:szCs w:val="20"/>
          <w:u w:val="single"/>
        </w:rPr>
        <w:t xml:space="preserve">Integrator </w:t>
      </w:r>
      <w:r w:rsidR="007717CE">
        <w:rPr>
          <w:rFonts w:ascii="Arial" w:hAnsi="Arial" w:cs="Arial"/>
          <w:color w:val="000000"/>
          <w:sz w:val="20"/>
          <w:szCs w:val="20"/>
          <w:u w:val="single"/>
        </w:rPr>
        <w:t>5.2.5</w:t>
      </w:r>
      <w:r w:rsidR="005E69A3">
        <w:rPr>
          <w:rFonts w:ascii="Arial" w:hAnsi="Arial" w:cs="Arial"/>
          <w:color w:val="000000"/>
          <w:sz w:val="20"/>
          <w:szCs w:val="20"/>
          <w:u w:val="single"/>
        </w:rPr>
        <w:t xml:space="preserve"> and Sterling File Gateway</w:t>
      </w:r>
      <w:r w:rsidR="00FE1F71">
        <w:rPr>
          <w:rFonts w:ascii="Arial" w:hAnsi="Arial" w:cs="Arial"/>
          <w:color w:val="000000"/>
          <w:sz w:val="20"/>
          <w:szCs w:val="20"/>
          <w:u w:val="single"/>
        </w:rPr>
        <w:t xml:space="preserve"> 2.2.5</w:t>
      </w:r>
    </w:p>
    <w:p w:rsidR="003D7C32" w:rsidRPr="00383A82" w:rsidRDefault="003D7C32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F94B14" w:rsidRDefault="00B735BC" w:rsidP="003D7C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latest release</w:t>
      </w:r>
      <w:r w:rsidR="007717C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of </w:t>
      </w:r>
      <w:r w:rsidR="007717CE">
        <w:rPr>
          <w:rFonts w:ascii="Arial" w:hAnsi="Arial" w:cs="Arial"/>
          <w:color w:val="000000"/>
          <w:sz w:val="20"/>
          <w:szCs w:val="20"/>
        </w:rPr>
        <w:t xml:space="preserve">IBM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S</w:t>
      </w:r>
      <w:r w:rsidR="001E028C">
        <w:rPr>
          <w:rFonts w:ascii="Arial" w:hAnsi="Arial" w:cs="Arial"/>
          <w:color w:val="000000"/>
          <w:sz w:val="20"/>
          <w:szCs w:val="20"/>
        </w:rPr>
        <w:t xml:space="preserve">terling </w:t>
      </w:r>
      <w:r w:rsidR="00C85AB7">
        <w:rPr>
          <w:rFonts w:ascii="Arial" w:hAnsi="Arial" w:cs="Arial"/>
          <w:color w:val="000000"/>
          <w:sz w:val="20"/>
          <w:szCs w:val="20"/>
        </w:rPr>
        <w:t xml:space="preserve">B2B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I</w:t>
      </w:r>
      <w:r w:rsidR="001E028C">
        <w:rPr>
          <w:rFonts w:ascii="Arial" w:hAnsi="Arial" w:cs="Arial"/>
          <w:color w:val="000000"/>
          <w:sz w:val="20"/>
          <w:szCs w:val="20"/>
        </w:rPr>
        <w:t>ntegrator</w:t>
      </w:r>
      <w:r w:rsidR="007717CE">
        <w:rPr>
          <w:rFonts w:ascii="Arial" w:hAnsi="Arial" w:cs="Arial"/>
          <w:color w:val="000000"/>
          <w:sz w:val="20"/>
          <w:szCs w:val="20"/>
        </w:rPr>
        <w:t xml:space="preserve"> (</w:t>
      </w:r>
      <w:r w:rsidR="001E028C">
        <w:rPr>
          <w:rFonts w:ascii="Arial" w:hAnsi="Arial" w:cs="Arial"/>
          <w:color w:val="000000"/>
          <w:sz w:val="20"/>
          <w:szCs w:val="20"/>
        </w:rPr>
        <w:t>5.</w:t>
      </w:r>
      <w:r w:rsidR="007717CE">
        <w:rPr>
          <w:rFonts w:ascii="Arial" w:hAnsi="Arial" w:cs="Arial"/>
          <w:color w:val="000000"/>
          <w:sz w:val="20"/>
          <w:szCs w:val="20"/>
        </w:rPr>
        <w:t>2.5) and IBM Sterling File Gateway (2.2.5)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 xml:space="preserve"> </w:t>
      </w:r>
      <w:r w:rsidR="007717CE">
        <w:rPr>
          <w:rFonts w:ascii="Arial" w:hAnsi="Arial" w:cs="Arial"/>
          <w:color w:val="000000"/>
          <w:sz w:val="20"/>
          <w:szCs w:val="20"/>
        </w:rPr>
        <w:t>are</w:t>
      </w:r>
      <w:r w:rsidR="005306F8">
        <w:rPr>
          <w:rFonts w:ascii="Arial" w:hAnsi="Arial" w:cs="Arial"/>
          <w:color w:val="000000"/>
          <w:sz w:val="20"/>
          <w:szCs w:val="20"/>
        </w:rPr>
        <w:t xml:space="preserve"> now a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="00C85AB7">
        <w:rPr>
          <w:rFonts w:ascii="Arial" w:hAnsi="Arial" w:cs="Arial"/>
          <w:color w:val="000000"/>
          <w:sz w:val="20"/>
          <w:szCs w:val="20"/>
        </w:rPr>
        <w:t>ailable. Sterling B2B Integrator 5.2.</w:t>
      </w:r>
      <w:r w:rsidR="007717CE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delivers sign</w:t>
      </w:r>
      <w:r w:rsidR="00C85AB7">
        <w:rPr>
          <w:rFonts w:ascii="Arial" w:hAnsi="Arial" w:cs="Arial"/>
          <w:color w:val="000000"/>
          <w:sz w:val="20"/>
          <w:szCs w:val="20"/>
        </w:rPr>
        <w:t>ificant enhancements over the 5.</w:t>
      </w:r>
      <w:r w:rsidR="007717CE">
        <w:rPr>
          <w:rFonts w:ascii="Arial" w:hAnsi="Arial" w:cs="Arial"/>
          <w:color w:val="000000"/>
          <w:sz w:val="20"/>
          <w:szCs w:val="20"/>
        </w:rPr>
        <w:t>1</w:t>
      </w:r>
      <w:r w:rsidR="001E028C">
        <w:rPr>
          <w:rFonts w:ascii="Arial" w:hAnsi="Arial" w:cs="Arial"/>
          <w:color w:val="000000"/>
          <w:sz w:val="20"/>
          <w:szCs w:val="20"/>
        </w:rPr>
        <w:t xml:space="preserve"> </w:t>
      </w:r>
      <w:r w:rsidR="003D7C32" w:rsidRPr="00383A82">
        <w:rPr>
          <w:rFonts w:ascii="Arial" w:hAnsi="Arial" w:cs="Arial"/>
          <w:color w:val="000000"/>
          <w:sz w:val="20"/>
          <w:szCs w:val="20"/>
        </w:rPr>
        <w:t>version of the product</w:t>
      </w:r>
      <w:r>
        <w:rPr>
          <w:rFonts w:ascii="Arial" w:hAnsi="Arial" w:cs="Arial"/>
          <w:color w:val="000000"/>
          <w:sz w:val="20"/>
          <w:szCs w:val="20"/>
        </w:rPr>
        <w:t>, including e</w:t>
      </w:r>
      <w:r w:rsidR="001E028C">
        <w:rPr>
          <w:rFonts w:ascii="Arial" w:hAnsi="Arial" w:cs="Arial"/>
          <w:color w:val="000000"/>
          <w:sz w:val="20"/>
          <w:szCs w:val="20"/>
        </w:rPr>
        <w:t xml:space="preserve">nhancements </w:t>
      </w:r>
      <w:r w:rsidR="007717CE">
        <w:rPr>
          <w:rFonts w:ascii="Arial" w:hAnsi="Arial" w:cs="Arial"/>
          <w:color w:val="000000"/>
          <w:sz w:val="20"/>
          <w:szCs w:val="20"/>
        </w:rPr>
        <w:t xml:space="preserve">for </w:t>
      </w:r>
      <w:r w:rsidR="003826E3">
        <w:rPr>
          <w:rFonts w:ascii="Arial" w:hAnsi="Arial" w:cs="Arial"/>
          <w:color w:val="000000"/>
          <w:sz w:val="20"/>
          <w:szCs w:val="20"/>
        </w:rPr>
        <w:t>B2B advanced communications</w:t>
      </w:r>
      <w:r w:rsidR="00A25BC9">
        <w:rPr>
          <w:rFonts w:ascii="Arial" w:hAnsi="Arial" w:cs="Arial"/>
          <w:color w:val="000000"/>
          <w:sz w:val="20"/>
          <w:szCs w:val="20"/>
        </w:rPr>
        <w:t xml:space="preserve">, while </w:t>
      </w:r>
      <w:r w:rsidR="005E69A3">
        <w:rPr>
          <w:rFonts w:ascii="Arial" w:hAnsi="Arial" w:cs="Arial"/>
          <w:color w:val="000000"/>
          <w:sz w:val="20"/>
          <w:szCs w:val="20"/>
        </w:rPr>
        <w:t xml:space="preserve">Sterling File Gateway 2.2.5 </w:t>
      </w:r>
      <w:r w:rsidR="00A25BC9">
        <w:rPr>
          <w:rFonts w:ascii="Arial" w:hAnsi="Arial" w:cs="Arial"/>
          <w:color w:val="000000"/>
          <w:sz w:val="20"/>
          <w:szCs w:val="20"/>
        </w:rPr>
        <w:t>updates support for the EBICS 2.5 protocol</w:t>
      </w:r>
      <w:r w:rsidR="00506E50">
        <w:rPr>
          <w:rFonts w:ascii="Arial" w:hAnsi="Arial" w:cs="Arial"/>
          <w:color w:val="000000"/>
          <w:sz w:val="20"/>
          <w:szCs w:val="20"/>
        </w:rPr>
        <w:t xml:space="preserve"> a</w:t>
      </w:r>
      <w:r w:rsidR="00A25BC9">
        <w:rPr>
          <w:rFonts w:ascii="Arial" w:hAnsi="Arial" w:cs="Arial"/>
          <w:color w:val="000000"/>
          <w:sz w:val="20"/>
          <w:szCs w:val="20"/>
        </w:rPr>
        <w:t xml:space="preserve">nd </w:t>
      </w:r>
      <w:r w:rsidR="005E69A3">
        <w:rPr>
          <w:rFonts w:ascii="Arial" w:hAnsi="Arial" w:cs="Arial"/>
          <w:color w:val="000000"/>
          <w:sz w:val="20"/>
          <w:szCs w:val="20"/>
        </w:rPr>
        <w:t>includes new multi-file replay capabilities</w:t>
      </w:r>
      <w:r w:rsidR="003826E3">
        <w:rPr>
          <w:rFonts w:ascii="Arial" w:hAnsi="Arial" w:cs="Arial"/>
          <w:color w:val="000000"/>
          <w:sz w:val="20"/>
          <w:szCs w:val="20"/>
        </w:rPr>
        <w:t>.</w:t>
      </w:r>
      <w:r w:rsidR="0033744C">
        <w:rPr>
          <w:rFonts w:ascii="Arial" w:hAnsi="Arial" w:cs="Arial"/>
          <w:color w:val="000000"/>
          <w:sz w:val="20"/>
          <w:szCs w:val="20"/>
        </w:rPr>
        <w:t xml:space="preserve">  Both </w:t>
      </w:r>
      <w:r w:rsidR="00F4013B">
        <w:rPr>
          <w:rFonts w:ascii="Arial" w:hAnsi="Arial" w:cs="Arial"/>
          <w:color w:val="000000"/>
          <w:sz w:val="20"/>
          <w:szCs w:val="20"/>
        </w:rPr>
        <w:t xml:space="preserve">Sterling </w:t>
      </w:r>
      <w:r w:rsidR="0033744C">
        <w:rPr>
          <w:rFonts w:ascii="Arial" w:hAnsi="Arial" w:cs="Arial"/>
          <w:color w:val="000000"/>
          <w:sz w:val="20"/>
          <w:szCs w:val="20"/>
        </w:rPr>
        <w:t xml:space="preserve">B2B Integrator and Sterling File Gateway also include other updates such as a </w:t>
      </w:r>
      <w:r w:rsidR="003826E3">
        <w:rPr>
          <w:rFonts w:ascii="Arial" w:hAnsi="Arial" w:cs="Arial"/>
          <w:color w:val="000000"/>
          <w:sz w:val="20"/>
          <w:szCs w:val="20"/>
        </w:rPr>
        <w:t xml:space="preserve">new </w:t>
      </w:r>
      <w:r w:rsidR="0033744C">
        <w:rPr>
          <w:rFonts w:ascii="Arial" w:hAnsi="Arial" w:cs="Arial"/>
          <w:color w:val="000000"/>
          <w:sz w:val="20"/>
          <w:szCs w:val="20"/>
        </w:rPr>
        <w:t>Health Check Tool</w:t>
      </w:r>
      <w:r w:rsidR="003826E3">
        <w:rPr>
          <w:rFonts w:ascii="Arial" w:hAnsi="Arial" w:cs="Arial"/>
          <w:color w:val="000000"/>
          <w:sz w:val="20"/>
          <w:szCs w:val="20"/>
        </w:rPr>
        <w:t>,</w:t>
      </w:r>
      <w:r w:rsidR="0033744C">
        <w:rPr>
          <w:rFonts w:ascii="Arial" w:hAnsi="Arial" w:cs="Arial"/>
          <w:color w:val="000000"/>
          <w:sz w:val="20"/>
          <w:szCs w:val="20"/>
        </w:rPr>
        <w:t xml:space="preserve"> improve</w:t>
      </w:r>
      <w:r w:rsidR="00FE1F71">
        <w:rPr>
          <w:rFonts w:ascii="Arial" w:hAnsi="Arial" w:cs="Arial"/>
          <w:color w:val="000000"/>
          <w:sz w:val="20"/>
          <w:szCs w:val="20"/>
        </w:rPr>
        <w:t>ments in</w:t>
      </w:r>
      <w:r w:rsidR="0033744C">
        <w:rPr>
          <w:rFonts w:ascii="Arial" w:hAnsi="Arial" w:cs="Arial"/>
          <w:color w:val="000000"/>
          <w:sz w:val="20"/>
          <w:szCs w:val="20"/>
        </w:rPr>
        <w:t xml:space="preserve"> mailbox performance </w:t>
      </w:r>
      <w:r w:rsidR="00FE1F71">
        <w:rPr>
          <w:rFonts w:ascii="Arial" w:hAnsi="Arial" w:cs="Arial"/>
          <w:color w:val="000000"/>
          <w:sz w:val="20"/>
          <w:szCs w:val="20"/>
        </w:rPr>
        <w:t>and</w:t>
      </w:r>
      <w:r w:rsidR="0033744C">
        <w:rPr>
          <w:rFonts w:ascii="Arial" w:hAnsi="Arial" w:cs="Arial"/>
          <w:color w:val="000000"/>
          <w:sz w:val="20"/>
          <w:szCs w:val="20"/>
        </w:rPr>
        <w:t xml:space="preserve"> certificate </w:t>
      </w:r>
      <w:r w:rsidR="003826E3">
        <w:rPr>
          <w:rFonts w:ascii="Arial" w:hAnsi="Arial" w:cs="Arial"/>
          <w:color w:val="000000"/>
          <w:sz w:val="20"/>
          <w:szCs w:val="20"/>
        </w:rPr>
        <w:t xml:space="preserve">and key management capabilities </w:t>
      </w:r>
      <w:r w:rsidR="00506E50">
        <w:rPr>
          <w:rFonts w:ascii="Arial" w:hAnsi="Arial" w:cs="Arial"/>
          <w:color w:val="000000"/>
          <w:sz w:val="20"/>
          <w:szCs w:val="20"/>
        </w:rPr>
        <w:t>as well as</w:t>
      </w:r>
      <w:r w:rsidR="00446950">
        <w:rPr>
          <w:rFonts w:ascii="Arial" w:hAnsi="Arial" w:cs="Arial"/>
          <w:color w:val="000000"/>
          <w:sz w:val="20"/>
          <w:szCs w:val="20"/>
        </w:rPr>
        <w:t xml:space="preserve"> </w:t>
      </w:r>
      <w:r w:rsidR="00F4013B">
        <w:rPr>
          <w:rFonts w:ascii="Arial" w:hAnsi="Arial" w:cs="Arial"/>
          <w:color w:val="000000"/>
          <w:sz w:val="20"/>
          <w:szCs w:val="20"/>
        </w:rPr>
        <w:t xml:space="preserve">ongoing </w:t>
      </w:r>
      <w:r w:rsidR="00446950">
        <w:rPr>
          <w:rFonts w:ascii="Arial" w:hAnsi="Arial" w:cs="Arial"/>
          <w:color w:val="000000"/>
          <w:sz w:val="20"/>
          <w:szCs w:val="20"/>
        </w:rPr>
        <w:t xml:space="preserve">updates to system requirements </w:t>
      </w:r>
      <w:r w:rsidR="00F4013B">
        <w:rPr>
          <w:rFonts w:ascii="Arial" w:hAnsi="Arial" w:cs="Arial"/>
          <w:color w:val="000000"/>
          <w:sz w:val="20"/>
          <w:szCs w:val="20"/>
        </w:rPr>
        <w:t>for</w:t>
      </w:r>
      <w:r w:rsidR="00446950">
        <w:rPr>
          <w:rFonts w:ascii="Arial" w:hAnsi="Arial" w:cs="Arial"/>
          <w:color w:val="000000"/>
          <w:sz w:val="20"/>
          <w:szCs w:val="20"/>
        </w:rPr>
        <w:t xml:space="preserve"> ope</w:t>
      </w:r>
      <w:r w:rsidR="00F4013B">
        <w:rPr>
          <w:rFonts w:ascii="Arial" w:hAnsi="Arial" w:cs="Arial"/>
          <w:color w:val="000000"/>
          <w:sz w:val="20"/>
          <w:szCs w:val="20"/>
        </w:rPr>
        <w:t>rating systems and databases</w:t>
      </w:r>
      <w:r w:rsidR="003826E3">
        <w:rPr>
          <w:rFonts w:ascii="Arial" w:hAnsi="Arial" w:cs="Arial"/>
          <w:color w:val="000000"/>
          <w:sz w:val="20"/>
          <w:szCs w:val="20"/>
        </w:rPr>
        <w:t>.</w:t>
      </w:r>
      <w:r w:rsidR="00F94B1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94B14" w:rsidRDefault="00F94B14" w:rsidP="003D7C32">
      <w:pPr>
        <w:rPr>
          <w:rFonts w:ascii="Arial" w:hAnsi="Arial" w:cs="Arial"/>
          <w:color w:val="000000"/>
          <w:sz w:val="20"/>
          <w:szCs w:val="20"/>
        </w:rPr>
      </w:pPr>
    </w:p>
    <w:p w:rsidR="009C3CFB" w:rsidRDefault="00F94B14" w:rsidP="003D7C32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  <w:lang w:eastAsia="en-US"/>
        </w:rPr>
        <w:t>Staying current on product releases allows you to more easily upgrade as new features are introduced and as key technologies, including Internet security technologies, are updated to IBM's latest standards.</w:t>
      </w:r>
    </w:p>
    <w:p w:rsidR="009C3CFB" w:rsidRDefault="009C3CFB" w:rsidP="003D7C32">
      <w:pPr>
        <w:rPr>
          <w:rFonts w:ascii="Arial" w:hAnsi="Arial" w:cs="Arial"/>
          <w:color w:val="000000"/>
          <w:sz w:val="20"/>
          <w:szCs w:val="20"/>
        </w:rPr>
      </w:pPr>
    </w:p>
    <w:p w:rsidR="009C3CFB" w:rsidRPr="00085A51" w:rsidRDefault="009C3CFB" w:rsidP="003D7C32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085A51">
        <w:rPr>
          <w:rFonts w:ascii="Arial" w:hAnsi="Arial" w:cs="Arial"/>
          <w:color w:val="000000"/>
          <w:sz w:val="20"/>
          <w:szCs w:val="20"/>
          <w:u w:val="single"/>
        </w:rPr>
        <w:t>Upgrading to Sterling</w:t>
      </w:r>
      <w:r w:rsidR="00B735B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85AB7">
        <w:rPr>
          <w:rFonts w:ascii="Arial" w:hAnsi="Arial" w:cs="Arial"/>
          <w:color w:val="000000"/>
          <w:sz w:val="20"/>
          <w:szCs w:val="20"/>
          <w:u w:val="single"/>
        </w:rPr>
        <w:t>B2B Integrator 5.2.</w:t>
      </w:r>
      <w:r w:rsidR="005E69A3">
        <w:rPr>
          <w:rFonts w:ascii="Arial" w:hAnsi="Arial" w:cs="Arial"/>
          <w:color w:val="000000"/>
          <w:sz w:val="20"/>
          <w:szCs w:val="20"/>
          <w:u w:val="single"/>
        </w:rPr>
        <w:t>5 or Sterling File Gateway 2.2.5</w:t>
      </w:r>
    </w:p>
    <w:p w:rsidR="009C3CFB" w:rsidRDefault="009C3CFB" w:rsidP="003D7C32">
      <w:pPr>
        <w:rPr>
          <w:rFonts w:ascii="Arial" w:hAnsi="Arial" w:cs="Arial"/>
          <w:color w:val="000000"/>
          <w:sz w:val="20"/>
          <w:szCs w:val="20"/>
        </w:rPr>
      </w:pPr>
    </w:p>
    <w:p w:rsidR="009578D8" w:rsidRDefault="009C3CFB" w:rsidP="009C3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interested in exploring your upgrade needs</w:t>
      </w:r>
      <w:r w:rsidR="00085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contact </w:t>
      </w:r>
      <w:r w:rsidR="00115D4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our </w:t>
      </w:r>
      <w:r w:rsidR="00D800CB">
        <w:rPr>
          <w:rFonts w:ascii="Arial" w:hAnsi="Arial" w:cs="Arial"/>
          <w:sz w:val="20"/>
          <w:szCs w:val="20"/>
        </w:rPr>
        <w:t>sales repre</w:t>
      </w:r>
      <w:r w:rsidR="00115D40">
        <w:rPr>
          <w:rFonts w:ascii="Arial" w:hAnsi="Arial" w:cs="Arial"/>
          <w:sz w:val="20"/>
          <w:szCs w:val="20"/>
        </w:rPr>
        <w:t xml:space="preserve">sentative </w:t>
      </w:r>
    </w:p>
    <w:p w:rsidR="00D800CB" w:rsidRDefault="00D800CB" w:rsidP="009C3CFB">
      <w:pPr>
        <w:rPr>
          <w:rFonts w:ascii="Arial" w:hAnsi="Arial" w:cs="Arial"/>
          <w:sz w:val="20"/>
          <w:szCs w:val="20"/>
        </w:rPr>
      </w:pP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Here is the process for Distributed Software Customers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1.  Contact your Sales Rep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2.  Your Sales Rep wil</w:t>
      </w:r>
      <w:r w:rsidR="006A3BE1">
        <w:rPr>
          <w:rFonts w:ascii="Helv" w:hAnsi="Helv" w:cs="Helv"/>
          <w:color w:val="000000"/>
          <w:sz w:val="20"/>
          <w:szCs w:val="20"/>
          <w:lang w:eastAsia="en-US"/>
        </w:rPr>
        <w:t>l verify your entitlements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>3.  Upon verification, your Sales Rep will send you a download site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4.  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>You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will log into the 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>d</w:t>
      </w:r>
      <w:r>
        <w:rPr>
          <w:rFonts w:ascii="Helv" w:hAnsi="Helv" w:cs="Helv"/>
          <w:color w:val="000000"/>
          <w:sz w:val="20"/>
          <w:szCs w:val="20"/>
          <w:lang w:eastAsia="en-US"/>
        </w:rPr>
        <w:t>ownload site</w:t>
      </w:r>
      <w:r w:rsidR="00552672">
        <w:rPr>
          <w:rFonts w:ascii="Helv" w:hAnsi="Helv" w:cs="Helv"/>
          <w:color w:val="000000"/>
          <w:sz w:val="20"/>
          <w:szCs w:val="20"/>
          <w:lang w:eastAsia="en-US"/>
        </w:rPr>
        <w:t xml:space="preserve"> and</w:t>
      </w:r>
    </w:p>
    <w:p w:rsidR="00D800CB" w:rsidRDefault="00552672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ab/>
      </w:r>
      <w:proofErr w:type="gramStart"/>
      <w:r>
        <w:rPr>
          <w:rFonts w:ascii="Helv" w:hAnsi="Helv" w:cs="Helv"/>
          <w:color w:val="000000"/>
          <w:sz w:val="20"/>
          <w:szCs w:val="20"/>
          <w:lang w:eastAsia="en-US"/>
        </w:rPr>
        <w:t>a</w:t>
      </w:r>
      <w:proofErr w:type="gramEnd"/>
      <w:r>
        <w:rPr>
          <w:rFonts w:ascii="Helv" w:hAnsi="Helv" w:cs="Helv"/>
          <w:color w:val="000000"/>
          <w:sz w:val="20"/>
          <w:szCs w:val="20"/>
          <w:lang w:eastAsia="en-US"/>
        </w:rPr>
        <w:t>. d</w:t>
      </w:r>
      <w:r w:rsidR="00D800CB">
        <w:rPr>
          <w:rFonts w:ascii="Helv" w:hAnsi="Helv" w:cs="Helv"/>
          <w:color w:val="000000"/>
          <w:sz w:val="20"/>
          <w:szCs w:val="20"/>
          <w:lang w:eastAsia="en-US"/>
        </w:rPr>
        <w:t>ownload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the software</w:t>
      </w:r>
    </w:p>
    <w:p w:rsidR="00D800CB" w:rsidRDefault="00D800CB" w:rsidP="00D800C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US"/>
        </w:rPr>
      </w:pPr>
      <w:r>
        <w:rPr>
          <w:rFonts w:ascii="Helv" w:hAnsi="Helv" w:cs="Helv"/>
          <w:color w:val="000000"/>
          <w:sz w:val="20"/>
          <w:szCs w:val="20"/>
          <w:lang w:eastAsia="en-US"/>
        </w:rPr>
        <w:tab/>
        <w:t>b. Accept the IPLA</w:t>
      </w:r>
    </w:p>
    <w:p w:rsidR="00D800CB" w:rsidRDefault="00D800CB" w:rsidP="009C3CFB">
      <w:pPr>
        <w:rPr>
          <w:rFonts w:ascii="Arial" w:hAnsi="Arial" w:cs="Arial"/>
          <w:sz w:val="20"/>
          <w:szCs w:val="20"/>
        </w:rPr>
      </w:pPr>
    </w:p>
    <w:p w:rsidR="006A3BE1" w:rsidRDefault="006A3BE1" w:rsidP="009C3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assistance with your upgrade your sales representative will be glad to discuss the various professional services options that are available.</w:t>
      </w:r>
    </w:p>
    <w:p w:rsidR="009578D8" w:rsidRDefault="009578D8" w:rsidP="003D7C32">
      <w:pPr>
        <w:rPr>
          <w:rFonts w:ascii="Arial" w:hAnsi="Arial" w:cs="Arial"/>
          <w:color w:val="000000"/>
          <w:sz w:val="20"/>
          <w:szCs w:val="20"/>
        </w:rPr>
      </w:pPr>
    </w:p>
    <w:p w:rsidR="003D7C32" w:rsidRDefault="00AE655E">
      <w:r>
        <w:rPr>
          <w:rFonts w:ascii="Arial" w:hAnsi="Arial" w:cs="Arial"/>
          <w:sz w:val="20"/>
          <w:szCs w:val="20"/>
        </w:rPr>
        <w:t>For f</w:t>
      </w:r>
      <w:r w:rsidR="00115D40">
        <w:rPr>
          <w:rFonts w:ascii="Arial" w:hAnsi="Arial" w:cs="Arial"/>
          <w:sz w:val="20"/>
          <w:szCs w:val="20"/>
        </w:rPr>
        <w:t>urther information, please</w:t>
      </w:r>
      <w:r>
        <w:rPr>
          <w:rFonts w:ascii="Arial" w:hAnsi="Arial" w:cs="Arial"/>
          <w:sz w:val="20"/>
          <w:szCs w:val="20"/>
        </w:rPr>
        <w:t xml:space="preserve"> c</w:t>
      </w:r>
      <w:r w:rsidR="003D7C32" w:rsidRPr="00383A82">
        <w:rPr>
          <w:rFonts w:ascii="Arial" w:hAnsi="Arial" w:cs="Arial"/>
          <w:sz w:val="20"/>
          <w:szCs w:val="20"/>
        </w:rPr>
        <w:t xml:space="preserve">ontact your </w:t>
      </w:r>
      <w:r w:rsidR="00552672">
        <w:rPr>
          <w:rFonts w:ascii="Arial" w:hAnsi="Arial" w:cs="Arial"/>
          <w:sz w:val="20"/>
          <w:szCs w:val="20"/>
        </w:rPr>
        <w:t>sales representative</w:t>
      </w:r>
      <w:r w:rsidR="002B50C3">
        <w:rPr>
          <w:rFonts w:ascii="Arial" w:hAnsi="Arial" w:cs="Arial"/>
          <w:sz w:val="20"/>
          <w:szCs w:val="20"/>
        </w:rPr>
        <w:t xml:space="preserve"> or log into the IBM Support site </w:t>
      </w:r>
      <w:hyperlink r:id="rId5" w:history="1">
        <w:r w:rsidR="002B50C3" w:rsidRPr="002B50C3">
          <w:rPr>
            <w:rStyle w:val="Hyperlink"/>
            <w:rFonts w:ascii="Arial" w:hAnsi="Arial" w:cs="Arial"/>
            <w:sz w:val="20"/>
            <w:szCs w:val="20"/>
          </w:rPr>
          <w:t>http://www-947.ibm.com/support/entry/portal/Overview/Software/Other_Software/Sterling_B2B_Integrator</w:t>
        </w:r>
      </w:hyperlink>
    </w:p>
    <w:p w:rsidR="003422E2" w:rsidRDefault="003422E2"/>
    <w:p w:rsidR="003422E2" w:rsidRPr="003422E2" w:rsidRDefault="003422E2">
      <w:pPr>
        <w:rPr>
          <w:rFonts w:ascii="Arial" w:hAnsi="Arial" w:cs="Arial"/>
          <w:sz w:val="20"/>
          <w:szCs w:val="20"/>
        </w:rPr>
      </w:pPr>
      <w:r w:rsidRPr="003422E2">
        <w:rPr>
          <w:rFonts w:ascii="Arial" w:hAnsi="Arial" w:cs="Arial"/>
          <w:sz w:val="20"/>
          <w:szCs w:val="20"/>
        </w:rPr>
        <w:t>Regards,</w:t>
      </w:r>
      <w:r w:rsidR="003826E3">
        <w:rPr>
          <w:rFonts w:ascii="Arial" w:hAnsi="Arial" w:cs="Arial"/>
          <w:sz w:val="20"/>
          <w:szCs w:val="20"/>
        </w:rPr>
        <w:t xml:space="preserve"> </w:t>
      </w:r>
      <w:r w:rsidRPr="003422E2">
        <w:rPr>
          <w:rFonts w:ascii="Arial" w:hAnsi="Arial" w:cs="Arial"/>
          <w:sz w:val="20"/>
          <w:szCs w:val="20"/>
        </w:rPr>
        <w:t>IBM Product Management</w:t>
      </w:r>
    </w:p>
    <w:sectPr w:rsidR="003422E2" w:rsidRPr="003422E2" w:rsidSect="00F94B14">
      <w:pgSz w:w="12240" w:h="15840"/>
      <w:pgMar w:top="1008" w:right="1440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75pt;height:6.75pt" o:bullet="t">
        <v:imagedata r:id="rId1" o:title="clip_bullet001"/>
      </v:shape>
    </w:pict>
  </w:numPicBullet>
  <w:abstractNum w:abstractNumId="0">
    <w:nsid w:val="08054CE8"/>
    <w:multiLevelType w:val="hybridMultilevel"/>
    <w:tmpl w:val="597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37137"/>
    <w:multiLevelType w:val="hybridMultilevel"/>
    <w:tmpl w:val="35D45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50376"/>
    <w:multiLevelType w:val="hybridMultilevel"/>
    <w:tmpl w:val="D94A8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2"/>
    <w:rsid w:val="00042CAE"/>
    <w:rsid w:val="000701FE"/>
    <w:rsid w:val="00085A51"/>
    <w:rsid w:val="00086D7D"/>
    <w:rsid w:val="00115D40"/>
    <w:rsid w:val="001A26FB"/>
    <w:rsid w:val="001E028C"/>
    <w:rsid w:val="002B50C3"/>
    <w:rsid w:val="002E664F"/>
    <w:rsid w:val="0033744C"/>
    <w:rsid w:val="00341F61"/>
    <w:rsid w:val="003422E2"/>
    <w:rsid w:val="003826E3"/>
    <w:rsid w:val="003D7C32"/>
    <w:rsid w:val="00446950"/>
    <w:rsid w:val="00456A3F"/>
    <w:rsid w:val="00470FEF"/>
    <w:rsid w:val="004B41AB"/>
    <w:rsid w:val="00506E50"/>
    <w:rsid w:val="005306F8"/>
    <w:rsid w:val="00532D0B"/>
    <w:rsid w:val="00552672"/>
    <w:rsid w:val="005C74D5"/>
    <w:rsid w:val="005E69A3"/>
    <w:rsid w:val="006A3BE1"/>
    <w:rsid w:val="00716D14"/>
    <w:rsid w:val="00734537"/>
    <w:rsid w:val="007717CE"/>
    <w:rsid w:val="007A444C"/>
    <w:rsid w:val="007F1258"/>
    <w:rsid w:val="007F684E"/>
    <w:rsid w:val="00821396"/>
    <w:rsid w:val="00842481"/>
    <w:rsid w:val="008C3408"/>
    <w:rsid w:val="009512BF"/>
    <w:rsid w:val="009578D8"/>
    <w:rsid w:val="0097126A"/>
    <w:rsid w:val="009714E4"/>
    <w:rsid w:val="00982119"/>
    <w:rsid w:val="009B40DC"/>
    <w:rsid w:val="009C3CFB"/>
    <w:rsid w:val="00A25BC9"/>
    <w:rsid w:val="00A559B0"/>
    <w:rsid w:val="00AE655E"/>
    <w:rsid w:val="00AE6D93"/>
    <w:rsid w:val="00B735BC"/>
    <w:rsid w:val="00C15F5F"/>
    <w:rsid w:val="00C26539"/>
    <w:rsid w:val="00C85AB7"/>
    <w:rsid w:val="00C938BA"/>
    <w:rsid w:val="00D15D20"/>
    <w:rsid w:val="00D468E5"/>
    <w:rsid w:val="00D609A9"/>
    <w:rsid w:val="00D800CB"/>
    <w:rsid w:val="00D95449"/>
    <w:rsid w:val="00DB63E1"/>
    <w:rsid w:val="00E26FA2"/>
    <w:rsid w:val="00F4013B"/>
    <w:rsid w:val="00F94B14"/>
    <w:rsid w:val="00FB787F"/>
    <w:rsid w:val="00FE1F71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875A1A-99AD-4BBD-B2EC-2C247BE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3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D7C32"/>
    <w:rPr>
      <w:b/>
      <w:bCs/>
    </w:rPr>
  </w:style>
  <w:style w:type="paragraph" w:styleId="BalloonText">
    <w:name w:val="Balloon Text"/>
    <w:basedOn w:val="Normal"/>
    <w:semiHidden/>
    <w:rsid w:val="00532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68E5"/>
    <w:rPr>
      <w:color w:val="0000FF"/>
      <w:u w:val="single"/>
    </w:rPr>
  </w:style>
  <w:style w:type="character" w:styleId="FollowedHyperlink">
    <w:name w:val="FollowedHyperlink"/>
    <w:basedOn w:val="DefaultParagraphFont"/>
    <w:rsid w:val="00C26539"/>
    <w:rPr>
      <w:color w:val="606420"/>
      <w:u w:val="single"/>
    </w:rPr>
  </w:style>
  <w:style w:type="paragraph" w:customStyle="1" w:styleId="msolistparagraph0">
    <w:name w:val="msolistparagraph"/>
    <w:basedOn w:val="Normal"/>
    <w:rsid w:val="009578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947.ibm.com/support/entry/portal/Overview/Software/Other_Software/Sterling_B2B_Integrato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Support Announcement for GIS 4</vt:lpstr>
    </vt:vector>
  </TitlesOfParts>
  <Company>SCI EMEA</Company>
  <LinksUpToDate>false</LinksUpToDate>
  <CharactersWithSpaces>3087</CharactersWithSpaces>
  <SharedDoc>false</SharedDoc>
  <HLinks>
    <vt:vector size="18" baseType="variant"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https://cn.sterlingcommerce.com/login.jsp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http://webapps.sterlingcommerce.com/upgrade/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mailto:slacasse@us.ibm.com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Support Announcement for GIS 4</dc:title>
  <dc:creator>Chris Hayes</dc:creator>
  <cp:lastModifiedBy>ADMINIBM</cp:lastModifiedBy>
  <cp:revision>3</cp:revision>
  <cp:lastPrinted>2014-03-21T21:06:00Z</cp:lastPrinted>
  <dcterms:created xsi:type="dcterms:W3CDTF">2015-01-27T17:38:00Z</dcterms:created>
  <dcterms:modified xsi:type="dcterms:W3CDTF">2015-01-27T17:40:00Z</dcterms:modified>
</cp:coreProperties>
</file>